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C46F" w14:textId="4C6AC9D2" w:rsidR="00E1759C" w:rsidRDefault="00E1759C" w:rsidP="005E7497">
      <w:pPr>
        <w:pStyle w:val="NoSpacing"/>
        <w:jc w:val="center"/>
        <w:rPr>
          <w:b/>
        </w:rPr>
      </w:pPr>
      <w:bookmarkStart w:id="0" w:name="_GoBack"/>
      <w:r w:rsidRPr="007861E4">
        <w:rPr>
          <w:noProof/>
        </w:rPr>
        <w:drawing>
          <wp:inline distT="0" distB="0" distL="0" distR="0" wp14:anchorId="37CD69B6" wp14:editId="0F66C2E3">
            <wp:extent cx="1798955" cy="899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129" cy="904664"/>
                    </a:xfrm>
                    <a:prstGeom prst="rect">
                      <a:avLst/>
                    </a:prstGeom>
                    <a:noFill/>
                    <a:ln>
                      <a:noFill/>
                    </a:ln>
                  </pic:spPr>
                </pic:pic>
              </a:graphicData>
            </a:graphic>
          </wp:inline>
        </w:drawing>
      </w:r>
      <w:bookmarkEnd w:id="0"/>
    </w:p>
    <w:p w14:paraId="2D2A577B" w14:textId="77777777" w:rsidR="00E1759C" w:rsidRDefault="00E1759C" w:rsidP="005E7497">
      <w:pPr>
        <w:pStyle w:val="NoSpacing"/>
        <w:jc w:val="center"/>
        <w:rPr>
          <w:b/>
        </w:rPr>
      </w:pPr>
    </w:p>
    <w:p w14:paraId="4A362DED" w14:textId="77777777" w:rsidR="00C90ED1" w:rsidRDefault="005E7497" w:rsidP="005E7497">
      <w:pPr>
        <w:pStyle w:val="NoSpacing"/>
        <w:jc w:val="center"/>
        <w:rPr>
          <w:b/>
          <w:sz w:val="24"/>
          <w:szCs w:val="24"/>
        </w:rPr>
      </w:pPr>
      <w:r w:rsidRPr="00E1759C">
        <w:rPr>
          <w:b/>
          <w:sz w:val="24"/>
          <w:szCs w:val="24"/>
        </w:rPr>
        <w:t xml:space="preserve"> </w:t>
      </w:r>
    </w:p>
    <w:p w14:paraId="4AC1ED14" w14:textId="0A78753C" w:rsidR="005E7497" w:rsidRPr="00C90ED1" w:rsidRDefault="005E7497" w:rsidP="005E7497">
      <w:pPr>
        <w:pStyle w:val="NoSpacing"/>
        <w:jc w:val="center"/>
        <w:rPr>
          <w:b/>
          <w:sz w:val="28"/>
          <w:szCs w:val="28"/>
        </w:rPr>
      </w:pPr>
      <w:r w:rsidRPr="00C90ED1">
        <w:rPr>
          <w:b/>
          <w:sz w:val="28"/>
          <w:szCs w:val="28"/>
        </w:rPr>
        <w:t>Accountant</w:t>
      </w:r>
      <w:r w:rsidR="006A379C" w:rsidRPr="00C90ED1">
        <w:rPr>
          <w:b/>
          <w:sz w:val="28"/>
          <w:szCs w:val="28"/>
        </w:rPr>
        <w:t xml:space="preserve"> </w:t>
      </w:r>
    </w:p>
    <w:p w14:paraId="26393AD0" w14:textId="37D98020" w:rsidR="0049666A" w:rsidRPr="00E1759C" w:rsidRDefault="0049666A">
      <w:pPr>
        <w:rPr>
          <w:sz w:val="24"/>
          <w:szCs w:val="24"/>
        </w:rPr>
      </w:pPr>
    </w:p>
    <w:p w14:paraId="290FD984" w14:textId="0039B246" w:rsidR="005E7497" w:rsidRPr="00C90ED1" w:rsidRDefault="005E7497" w:rsidP="00C90ED1">
      <w:pPr>
        <w:pStyle w:val="NoSpacing"/>
        <w:rPr>
          <w:sz w:val="24"/>
          <w:szCs w:val="24"/>
        </w:rPr>
      </w:pPr>
      <w:r w:rsidRPr="00C90ED1">
        <w:rPr>
          <w:sz w:val="24"/>
          <w:szCs w:val="24"/>
        </w:rPr>
        <w:t>M</w:t>
      </w:r>
      <w:r w:rsidR="00DF4286" w:rsidRPr="00C90ED1">
        <w:rPr>
          <w:sz w:val="24"/>
          <w:szCs w:val="24"/>
        </w:rPr>
        <w:t>t. Carmel Public Utility Co. (M</w:t>
      </w:r>
      <w:r w:rsidRPr="00C90ED1">
        <w:rPr>
          <w:sz w:val="24"/>
          <w:szCs w:val="24"/>
        </w:rPr>
        <w:t>TCPU</w:t>
      </w:r>
      <w:r w:rsidR="00DF4286" w:rsidRPr="00C90ED1">
        <w:rPr>
          <w:sz w:val="24"/>
          <w:szCs w:val="24"/>
        </w:rPr>
        <w:t>)</w:t>
      </w:r>
      <w:r w:rsidRPr="00C90ED1">
        <w:rPr>
          <w:sz w:val="24"/>
          <w:szCs w:val="24"/>
        </w:rPr>
        <w:t xml:space="preserve"> is seeking candidates for the position of Accountant.  </w:t>
      </w:r>
      <w:r w:rsidR="00C90ED1" w:rsidRPr="00C90ED1">
        <w:rPr>
          <w:sz w:val="24"/>
          <w:szCs w:val="24"/>
        </w:rPr>
        <w:t>Working closely with the CFO, t</w:t>
      </w:r>
      <w:r w:rsidRPr="00C90ED1">
        <w:rPr>
          <w:sz w:val="24"/>
          <w:szCs w:val="24"/>
        </w:rPr>
        <w:t xml:space="preserve">his position is a professional </w:t>
      </w:r>
      <w:r w:rsidR="00C90ED1">
        <w:rPr>
          <w:sz w:val="24"/>
          <w:szCs w:val="24"/>
        </w:rPr>
        <w:t>role</w:t>
      </w:r>
      <w:r w:rsidRPr="00C90ED1">
        <w:rPr>
          <w:sz w:val="24"/>
          <w:szCs w:val="24"/>
        </w:rPr>
        <w:t xml:space="preserve"> performing a wide variety of accounting and auditing</w:t>
      </w:r>
      <w:r w:rsidR="00C90ED1" w:rsidRPr="00C90ED1">
        <w:rPr>
          <w:sz w:val="24"/>
          <w:szCs w:val="24"/>
        </w:rPr>
        <w:t>-</w:t>
      </w:r>
      <w:r w:rsidRPr="00C90ED1">
        <w:rPr>
          <w:sz w:val="24"/>
          <w:szCs w:val="24"/>
        </w:rPr>
        <w:t>related tasks</w:t>
      </w:r>
      <w:r w:rsidR="00C90ED1" w:rsidRPr="00C90ED1">
        <w:rPr>
          <w:sz w:val="24"/>
          <w:szCs w:val="24"/>
        </w:rPr>
        <w:t>.  In addition, the Accountant will process</w:t>
      </w:r>
      <w:r w:rsidRPr="00C90ED1">
        <w:rPr>
          <w:sz w:val="24"/>
          <w:szCs w:val="24"/>
        </w:rPr>
        <w:t xml:space="preserve"> weekly and bi-weekly payrolls</w:t>
      </w:r>
      <w:r w:rsidR="00C90ED1" w:rsidRPr="00C90ED1">
        <w:rPr>
          <w:sz w:val="24"/>
          <w:szCs w:val="24"/>
        </w:rPr>
        <w:t>.  This position is a challenging, multi-faceted opportunity to work for a company that recognizes and rewards hard</w:t>
      </w:r>
      <w:r w:rsidR="00C90ED1" w:rsidRPr="00C90ED1">
        <w:rPr>
          <w:rStyle w:val="wbzude"/>
          <w:sz w:val="24"/>
          <w:szCs w:val="24"/>
        </w:rPr>
        <w:t xml:space="preserve"> work.</w:t>
      </w:r>
    </w:p>
    <w:p w14:paraId="6223A52F" w14:textId="77777777" w:rsidR="00C90ED1" w:rsidRDefault="00C90ED1" w:rsidP="005E7497">
      <w:pPr>
        <w:pStyle w:val="NoSpacing"/>
        <w:rPr>
          <w:sz w:val="24"/>
          <w:szCs w:val="24"/>
        </w:rPr>
      </w:pPr>
    </w:p>
    <w:p w14:paraId="23FCCDA8" w14:textId="5372473C" w:rsidR="005E7497" w:rsidRPr="00E1759C" w:rsidRDefault="005E7497" w:rsidP="005E7497">
      <w:pPr>
        <w:pStyle w:val="NoSpacing"/>
        <w:rPr>
          <w:sz w:val="24"/>
          <w:szCs w:val="24"/>
        </w:rPr>
      </w:pPr>
      <w:r w:rsidRPr="00E1759C">
        <w:rPr>
          <w:sz w:val="24"/>
          <w:szCs w:val="24"/>
        </w:rPr>
        <w:t>Specific responsibilities include:</w:t>
      </w:r>
    </w:p>
    <w:p w14:paraId="51CB0065" w14:textId="77777777" w:rsidR="005E7497" w:rsidRPr="00E1759C" w:rsidRDefault="005E7497" w:rsidP="005E7497">
      <w:pPr>
        <w:pStyle w:val="NoSpacing"/>
        <w:numPr>
          <w:ilvl w:val="0"/>
          <w:numId w:val="1"/>
        </w:numPr>
        <w:rPr>
          <w:sz w:val="24"/>
          <w:szCs w:val="24"/>
        </w:rPr>
      </w:pPr>
      <w:r w:rsidRPr="00E1759C">
        <w:rPr>
          <w:sz w:val="24"/>
          <w:szCs w:val="24"/>
        </w:rPr>
        <w:t>Maintain employee records including direct deposits, benefits withholding, payroll deductions, garnishments and levies, paid leave and sick time reporting.</w:t>
      </w:r>
    </w:p>
    <w:p w14:paraId="02F55743" w14:textId="03E973CD" w:rsidR="005E7497" w:rsidRPr="00E1759C" w:rsidRDefault="005E7497" w:rsidP="005E7497">
      <w:pPr>
        <w:pStyle w:val="NoSpacing"/>
        <w:numPr>
          <w:ilvl w:val="0"/>
          <w:numId w:val="1"/>
        </w:numPr>
        <w:rPr>
          <w:sz w:val="24"/>
          <w:szCs w:val="24"/>
        </w:rPr>
      </w:pPr>
      <w:r w:rsidRPr="00E1759C">
        <w:rPr>
          <w:sz w:val="24"/>
          <w:szCs w:val="24"/>
        </w:rPr>
        <w:t>Maintain the Fixed Asset and associated depreciation schedules.</w:t>
      </w:r>
    </w:p>
    <w:p w14:paraId="1921682E" w14:textId="77777777" w:rsidR="005E7497" w:rsidRPr="00E1759C" w:rsidRDefault="005E7497" w:rsidP="005E7497">
      <w:pPr>
        <w:pStyle w:val="NoSpacing"/>
        <w:numPr>
          <w:ilvl w:val="0"/>
          <w:numId w:val="1"/>
        </w:numPr>
        <w:rPr>
          <w:sz w:val="24"/>
          <w:szCs w:val="24"/>
        </w:rPr>
      </w:pPr>
      <w:r w:rsidRPr="00E1759C">
        <w:rPr>
          <w:sz w:val="24"/>
          <w:szCs w:val="24"/>
        </w:rPr>
        <w:t>Code invoices for accounts payable in accordance with ICC Uniform System of Accounts</w:t>
      </w:r>
    </w:p>
    <w:p w14:paraId="56E7788F" w14:textId="77777777" w:rsidR="005E7497" w:rsidRPr="00E1759C" w:rsidRDefault="005E7497" w:rsidP="005E7497">
      <w:pPr>
        <w:pStyle w:val="NoSpacing"/>
        <w:numPr>
          <w:ilvl w:val="0"/>
          <w:numId w:val="1"/>
        </w:numPr>
        <w:rPr>
          <w:sz w:val="24"/>
          <w:szCs w:val="24"/>
        </w:rPr>
      </w:pPr>
      <w:r w:rsidRPr="00E1759C">
        <w:rPr>
          <w:sz w:val="24"/>
          <w:szCs w:val="24"/>
        </w:rPr>
        <w:t>Reconcile bank accounts.</w:t>
      </w:r>
    </w:p>
    <w:p w14:paraId="37275B68" w14:textId="3715D1B5" w:rsidR="005E7497" w:rsidRPr="00E1759C" w:rsidRDefault="005E7497" w:rsidP="005E7497">
      <w:pPr>
        <w:pStyle w:val="NoSpacing"/>
        <w:numPr>
          <w:ilvl w:val="0"/>
          <w:numId w:val="1"/>
        </w:numPr>
        <w:rPr>
          <w:sz w:val="24"/>
          <w:szCs w:val="24"/>
        </w:rPr>
      </w:pPr>
      <w:r w:rsidRPr="00E1759C">
        <w:rPr>
          <w:sz w:val="24"/>
          <w:szCs w:val="24"/>
        </w:rPr>
        <w:t>Perform general ledger duties related to month end close, journal entries, and financial reports.</w:t>
      </w:r>
    </w:p>
    <w:p w14:paraId="7BEA6C8F" w14:textId="77777777" w:rsidR="005E7497" w:rsidRPr="00E1759C" w:rsidRDefault="005E7497" w:rsidP="005E7497">
      <w:pPr>
        <w:pStyle w:val="NoSpacing"/>
        <w:numPr>
          <w:ilvl w:val="0"/>
          <w:numId w:val="1"/>
        </w:numPr>
        <w:rPr>
          <w:sz w:val="24"/>
          <w:szCs w:val="24"/>
        </w:rPr>
      </w:pPr>
      <w:r w:rsidRPr="00E1759C">
        <w:rPr>
          <w:sz w:val="24"/>
          <w:szCs w:val="24"/>
        </w:rPr>
        <w:t>Prepare quarterly and annual reports for various governing agencies such as Illinois Commerce Commission, Federal Energy Regulatory Commission and Illinois Department of Revenue.</w:t>
      </w:r>
    </w:p>
    <w:p w14:paraId="6B53AA99" w14:textId="505D969F" w:rsidR="005E7497" w:rsidRPr="00E1759C" w:rsidRDefault="005E7497" w:rsidP="005E7497">
      <w:pPr>
        <w:pStyle w:val="NoSpacing"/>
        <w:numPr>
          <w:ilvl w:val="0"/>
          <w:numId w:val="1"/>
        </w:numPr>
        <w:rPr>
          <w:sz w:val="24"/>
          <w:szCs w:val="24"/>
        </w:rPr>
      </w:pPr>
      <w:r w:rsidRPr="00E1759C">
        <w:rPr>
          <w:sz w:val="24"/>
          <w:szCs w:val="24"/>
        </w:rPr>
        <w:t>Participate in system improvement projects for accounts payable, purchasing, fleet management, etc. as needed.</w:t>
      </w:r>
    </w:p>
    <w:p w14:paraId="3168387D" w14:textId="064BEE60" w:rsidR="005E7497" w:rsidRPr="00E1759C" w:rsidRDefault="005E7497" w:rsidP="005E7497">
      <w:pPr>
        <w:pStyle w:val="NoSpacing"/>
        <w:rPr>
          <w:sz w:val="24"/>
          <w:szCs w:val="24"/>
        </w:rPr>
      </w:pPr>
    </w:p>
    <w:p w14:paraId="2A049FFC" w14:textId="1E9E0C43" w:rsidR="005E7497" w:rsidRPr="00E1759C" w:rsidRDefault="005E7497" w:rsidP="005E7497">
      <w:pPr>
        <w:pStyle w:val="NoSpacing"/>
        <w:rPr>
          <w:sz w:val="24"/>
          <w:szCs w:val="24"/>
        </w:rPr>
      </w:pPr>
      <w:r w:rsidRPr="00E1759C">
        <w:rPr>
          <w:sz w:val="24"/>
          <w:szCs w:val="24"/>
        </w:rPr>
        <w:t>Qualified candidates will have a BS in accounting or a BS in Business with an emphasis in Accounting.  Previous accounting and/or payroll experience is preferred.  Candidates must be proficient in working with Excel spreadsheets and Microsoft Word.  Qualified candidates must possess and demonstrate strong critical thinking and communication skills as well as superior work habits.</w:t>
      </w:r>
    </w:p>
    <w:p w14:paraId="30491938" w14:textId="7F5939A1" w:rsidR="005E7497" w:rsidRPr="00E1759C" w:rsidRDefault="005E7497" w:rsidP="005E7497">
      <w:pPr>
        <w:pStyle w:val="NoSpacing"/>
        <w:rPr>
          <w:sz w:val="24"/>
          <w:szCs w:val="24"/>
        </w:rPr>
      </w:pPr>
    </w:p>
    <w:p w14:paraId="1D04CFD9" w14:textId="07600A51" w:rsidR="005E7497" w:rsidRPr="00E1759C" w:rsidRDefault="005E7497" w:rsidP="005E7497">
      <w:pPr>
        <w:pStyle w:val="NoSpacing"/>
        <w:rPr>
          <w:sz w:val="24"/>
          <w:szCs w:val="24"/>
        </w:rPr>
      </w:pPr>
      <w:r w:rsidRPr="00E1759C">
        <w:rPr>
          <w:sz w:val="24"/>
          <w:szCs w:val="24"/>
        </w:rPr>
        <w:t xml:space="preserve">MTCPU offers </w:t>
      </w:r>
      <w:r w:rsidR="00C90ED1">
        <w:rPr>
          <w:sz w:val="24"/>
          <w:szCs w:val="24"/>
        </w:rPr>
        <w:t xml:space="preserve">a </w:t>
      </w:r>
      <w:r w:rsidRPr="00E1759C">
        <w:rPr>
          <w:sz w:val="24"/>
          <w:szCs w:val="24"/>
        </w:rPr>
        <w:t>competitive salar</w:t>
      </w:r>
      <w:r w:rsidR="00C90ED1">
        <w:rPr>
          <w:sz w:val="24"/>
          <w:szCs w:val="24"/>
        </w:rPr>
        <w:t>y</w:t>
      </w:r>
      <w:r w:rsidRPr="00E1759C">
        <w:rPr>
          <w:sz w:val="24"/>
          <w:szCs w:val="24"/>
        </w:rPr>
        <w:t xml:space="preserve"> and a complete benefits package including health, dental, </w:t>
      </w:r>
      <w:r w:rsidR="00C90ED1">
        <w:rPr>
          <w:sz w:val="24"/>
          <w:szCs w:val="24"/>
        </w:rPr>
        <w:t xml:space="preserve">and </w:t>
      </w:r>
      <w:r w:rsidRPr="00E1759C">
        <w:rPr>
          <w:sz w:val="24"/>
          <w:szCs w:val="24"/>
        </w:rPr>
        <w:t>vision</w:t>
      </w:r>
      <w:r w:rsidR="00C90ED1">
        <w:rPr>
          <w:sz w:val="24"/>
          <w:szCs w:val="24"/>
        </w:rPr>
        <w:t xml:space="preserve"> coverage</w:t>
      </w:r>
      <w:r w:rsidRPr="00E1759C">
        <w:rPr>
          <w:sz w:val="24"/>
          <w:szCs w:val="24"/>
        </w:rPr>
        <w:t>,</w:t>
      </w:r>
      <w:r w:rsidR="00C90ED1">
        <w:rPr>
          <w:sz w:val="24"/>
          <w:szCs w:val="24"/>
        </w:rPr>
        <w:t xml:space="preserve"> as well as vacation and sick time off</w:t>
      </w:r>
      <w:r w:rsidRPr="00E1759C">
        <w:rPr>
          <w:sz w:val="24"/>
          <w:szCs w:val="24"/>
        </w:rPr>
        <w:t>, and a 401k retirement plan.</w:t>
      </w:r>
    </w:p>
    <w:p w14:paraId="5F2358E5" w14:textId="6A16267A" w:rsidR="005E7497" w:rsidRPr="00E1759C" w:rsidRDefault="005E7497" w:rsidP="005E7497">
      <w:pPr>
        <w:pStyle w:val="NoSpacing"/>
        <w:rPr>
          <w:sz w:val="24"/>
          <w:szCs w:val="24"/>
        </w:rPr>
      </w:pPr>
    </w:p>
    <w:p w14:paraId="6ECEF5A0" w14:textId="67A488C7" w:rsidR="005E7497" w:rsidRPr="00E1759C" w:rsidRDefault="005E7497" w:rsidP="005E7497">
      <w:pPr>
        <w:pStyle w:val="NoSpacing"/>
        <w:rPr>
          <w:sz w:val="24"/>
          <w:szCs w:val="24"/>
        </w:rPr>
      </w:pPr>
      <w:r w:rsidRPr="00E1759C">
        <w:rPr>
          <w:sz w:val="24"/>
          <w:szCs w:val="24"/>
        </w:rPr>
        <w:t xml:space="preserve">Interested candidates </w:t>
      </w:r>
      <w:r w:rsidR="00DF4286" w:rsidRPr="00E1759C">
        <w:rPr>
          <w:sz w:val="24"/>
          <w:szCs w:val="24"/>
        </w:rPr>
        <w:t>should</w:t>
      </w:r>
      <w:r w:rsidRPr="00E1759C">
        <w:rPr>
          <w:sz w:val="24"/>
          <w:szCs w:val="24"/>
        </w:rPr>
        <w:t xml:space="preserve"> send a cover letter and resume to:</w:t>
      </w:r>
      <w:r w:rsidR="00DF4286" w:rsidRPr="00E1759C">
        <w:rPr>
          <w:sz w:val="24"/>
          <w:szCs w:val="24"/>
        </w:rPr>
        <w:t xml:space="preserve">  careers@mtcpu.com.</w:t>
      </w:r>
    </w:p>
    <w:p w14:paraId="79B20AEB" w14:textId="3E59D528" w:rsidR="005E7497" w:rsidRDefault="005E7497" w:rsidP="005E7497">
      <w:pPr>
        <w:pStyle w:val="NoSpacing"/>
      </w:pPr>
    </w:p>
    <w:p w14:paraId="18633388" w14:textId="77777777" w:rsidR="005E7497" w:rsidRDefault="005E7497"/>
    <w:sectPr w:rsidR="005E7497" w:rsidSect="00E1759C">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647A"/>
    <w:multiLevelType w:val="hybridMultilevel"/>
    <w:tmpl w:val="CD328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D01D4D"/>
    <w:multiLevelType w:val="hybridMultilevel"/>
    <w:tmpl w:val="AD74E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97"/>
    <w:rsid w:val="002001E8"/>
    <w:rsid w:val="0049666A"/>
    <w:rsid w:val="005E7497"/>
    <w:rsid w:val="006A379C"/>
    <w:rsid w:val="00C90ED1"/>
    <w:rsid w:val="00DF4286"/>
    <w:rsid w:val="00E1759C"/>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5AB0"/>
  <w15:chartTrackingRefBased/>
  <w15:docId w15:val="{7F60CC83-9F99-4BB8-80B4-78C58C31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49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E7497"/>
    <w:pPr>
      <w:spacing w:after="0" w:line="240" w:lineRule="auto"/>
    </w:pPr>
  </w:style>
  <w:style w:type="character" w:customStyle="1" w:styleId="NoSpacingChar">
    <w:name w:val="No Spacing Char"/>
    <w:basedOn w:val="DefaultParagraphFont"/>
    <w:link w:val="NoSpacing"/>
    <w:uiPriority w:val="1"/>
    <w:rsid w:val="005E7497"/>
  </w:style>
  <w:style w:type="character" w:customStyle="1" w:styleId="registered-name">
    <w:name w:val="registered-name"/>
    <w:basedOn w:val="DefaultParagraphFont"/>
    <w:rsid w:val="005E7497"/>
  </w:style>
  <w:style w:type="paragraph" w:styleId="BalloonText">
    <w:name w:val="Balloon Text"/>
    <w:basedOn w:val="Normal"/>
    <w:link w:val="BalloonTextChar"/>
    <w:uiPriority w:val="99"/>
    <w:semiHidden/>
    <w:unhideWhenUsed/>
    <w:rsid w:val="00E17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9C"/>
    <w:rPr>
      <w:rFonts w:ascii="Segoe UI" w:hAnsi="Segoe UI" w:cs="Segoe UI"/>
      <w:sz w:val="18"/>
      <w:szCs w:val="18"/>
    </w:rPr>
  </w:style>
  <w:style w:type="character" w:customStyle="1" w:styleId="wbzude">
    <w:name w:val="wbzude"/>
    <w:basedOn w:val="DefaultParagraphFont"/>
    <w:rsid w:val="00C9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4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Goedde</dc:creator>
  <cp:keywords/>
  <dc:description/>
  <cp:lastModifiedBy>Pamela Goedde</cp:lastModifiedBy>
  <cp:revision>2</cp:revision>
  <dcterms:created xsi:type="dcterms:W3CDTF">2019-05-09T18:28:00Z</dcterms:created>
  <dcterms:modified xsi:type="dcterms:W3CDTF">2019-05-09T18:28:00Z</dcterms:modified>
</cp:coreProperties>
</file>